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CC" w:rsidRPr="001C5988" w:rsidRDefault="002E6DB1" w:rsidP="006A58A5">
      <w:pPr>
        <w:ind w:firstLine="720"/>
        <w:jc w:val="center"/>
        <w:rPr>
          <w:rFonts w:ascii="Times New Roman" w:hAnsi="Times New Roman" w:cs="Times New Roman"/>
          <w:b/>
          <w:sz w:val="28"/>
          <w:szCs w:val="28"/>
        </w:rPr>
      </w:pPr>
      <w:r>
        <w:rPr>
          <w:rFonts w:ascii="Times New Roman" w:hAnsi="Times New Roman" w:cs="Times New Roman"/>
          <w:b/>
          <w:sz w:val="28"/>
          <w:szCs w:val="28"/>
        </w:rPr>
        <w:t>PHIẾU LÝ LỊCH TƯ PHÁP LÀ GÌ?</w:t>
      </w:r>
    </w:p>
    <w:p w:rsidR="00F022AF" w:rsidRPr="0024708D" w:rsidRDefault="001C5988" w:rsidP="0024708D">
      <w:pPr>
        <w:spacing w:after="0" w:line="360" w:lineRule="exact"/>
        <w:ind w:firstLine="720"/>
        <w:rPr>
          <w:rFonts w:ascii="Times New Roman" w:hAnsi="Times New Roman" w:cs="Times New Roman"/>
          <w:b/>
          <w:sz w:val="28"/>
          <w:szCs w:val="28"/>
        </w:rPr>
      </w:pPr>
      <w:r w:rsidRPr="00F022AF">
        <w:rPr>
          <w:rFonts w:ascii="Times New Roman" w:hAnsi="Times New Roman" w:cs="Times New Roman"/>
          <w:b/>
          <w:sz w:val="28"/>
          <w:szCs w:val="28"/>
        </w:rPr>
        <w:t> </w:t>
      </w:r>
      <w:r w:rsidR="00F022AF" w:rsidRPr="0024708D">
        <w:rPr>
          <w:rFonts w:ascii="Times New Roman" w:hAnsi="Times New Roman" w:cs="Times New Roman"/>
          <w:b/>
          <w:sz w:val="28"/>
          <w:szCs w:val="28"/>
        </w:rPr>
        <w:t>1. Phiếu lý lịch Tư pháp là gì?</w:t>
      </w:r>
    </w:p>
    <w:p w:rsidR="001C5988" w:rsidRPr="0024708D" w:rsidRDefault="001C5988" w:rsidP="00D503FA">
      <w:pPr>
        <w:spacing w:after="0" w:line="360" w:lineRule="exact"/>
        <w:ind w:firstLine="720"/>
        <w:jc w:val="both"/>
        <w:rPr>
          <w:rFonts w:ascii="Times New Roman" w:hAnsi="Times New Roman" w:cs="Times New Roman"/>
          <w:b/>
          <w:sz w:val="28"/>
          <w:szCs w:val="28"/>
        </w:rPr>
      </w:pPr>
      <w:r w:rsidRPr="0024708D">
        <w:rPr>
          <w:rFonts w:ascii="Times New Roman" w:hAnsi="Times New Roman" w:cs="Times New Roman"/>
          <w:color w:val="000000" w:themeColor="text1"/>
          <w:sz w:val="28"/>
          <w:szCs w:val="28"/>
        </w:rPr>
        <w:t>Phiếu lý lịch tư pháp là phiếu do cơ quan quản lý cơ sở dữ liệu lý lịch tư pháp cấp có giá trị chứng minh cá nhân có hay không có án tích; Bị cấm hay không bị cấm đảm nhiệm chức vụ, thành lập, quản lý doanh nghiệp, hợp tác xã trong trường hợp doanh nghiệp, hợp tác xã bị Tòa án tuyên bố phá sản.</w:t>
      </w:r>
    </w:p>
    <w:p w:rsidR="001C5988" w:rsidRPr="0024708D" w:rsidRDefault="001C5988" w:rsidP="0024708D">
      <w:pPr>
        <w:spacing w:after="0" w:line="360" w:lineRule="exact"/>
        <w:ind w:firstLine="720"/>
        <w:jc w:val="both"/>
        <w:rPr>
          <w:rFonts w:ascii="Times New Roman" w:hAnsi="Times New Roman" w:cs="Times New Roman"/>
          <w:color w:val="000000" w:themeColor="text1"/>
          <w:sz w:val="28"/>
          <w:szCs w:val="28"/>
        </w:rPr>
      </w:pPr>
      <w:r w:rsidRPr="0024708D">
        <w:rPr>
          <w:rFonts w:ascii="Times New Roman" w:hAnsi="Times New Roman" w:cs="Times New Roman"/>
          <w:color w:val="000000" w:themeColor="text1"/>
          <w:sz w:val="28"/>
          <w:szCs w:val="28"/>
        </w:rPr>
        <w:t>- Phiếu lý lịch tư pháp gồm 02 loại:</w:t>
      </w:r>
    </w:p>
    <w:p w:rsidR="001C5988" w:rsidRPr="0024708D" w:rsidRDefault="001C5988" w:rsidP="0024708D">
      <w:pPr>
        <w:spacing w:after="0" w:line="360" w:lineRule="exact"/>
        <w:ind w:firstLine="720"/>
        <w:jc w:val="both"/>
        <w:rPr>
          <w:rFonts w:ascii="Times New Roman" w:hAnsi="Times New Roman" w:cs="Times New Roman"/>
          <w:color w:val="000000" w:themeColor="text1"/>
          <w:sz w:val="28"/>
          <w:szCs w:val="28"/>
        </w:rPr>
      </w:pPr>
      <w:r w:rsidRPr="0024708D">
        <w:rPr>
          <w:rFonts w:ascii="Times New Roman" w:hAnsi="Times New Roman" w:cs="Times New Roman"/>
          <w:color w:val="000000" w:themeColor="text1"/>
          <w:sz w:val="28"/>
          <w:szCs w:val="28"/>
        </w:rPr>
        <w:t>+ Phiếu lý lịch tư pháp số 1 cấp cho cá nhân, cơ quan, tổ chức quy định tại khoản 1 và khoản 3 Điều 7 Luật Lý lịch tư pháp 2009);</w:t>
      </w:r>
    </w:p>
    <w:p w:rsidR="001C5988" w:rsidRPr="0024708D" w:rsidRDefault="001C5988" w:rsidP="0024708D">
      <w:pPr>
        <w:spacing w:after="0" w:line="360" w:lineRule="exact"/>
        <w:ind w:firstLine="720"/>
        <w:jc w:val="both"/>
        <w:rPr>
          <w:rFonts w:ascii="Times New Roman" w:hAnsi="Times New Roman" w:cs="Times New Roman"/>
          <w:color w:val="000000" w:themeColor="text1"/>
          <w:sz w:val="28"/>
          <w:szCs w:val="28"/>
        </w:rPr>
      </w:pPr>
      <w:r w:rsidRPr="0024708D">
        <w:rPr>
          <w:rFonts w:ascii="Times New Roman" w:hAnsi="Times New Roman" w:cs="Times New Roman"/>
          <w:color w:val="000000" w:themeColor="text1"/>
          <w:sz w:val="28"/>
          <w:szCs w:val="28"/>
        </w:rPr>
        <w:t>+ Phiếu lý lịch tư pháp số 2 cấp cho cơ quan tiến hành tố tụng quy định tại khoản 2 Điều 7 Luật Lý lịch tư pháp 2009 và cấp theo yêu cầu của cá nhân để người đó biết được nội dung về lý lịch tư pháp của mình.</w:t>
      </w:r>
    </w:p>
    <w:p w:rsidR="001C5988" w:rsidRPr="0024708D" w:rsidRDefault="001C5988" w:rsidP="0024708D">
      <w:pPr>
        <w:spacing w:after="0" w:line="360" w:lineRule="exact"/>
        <w:ind w:firstLine="720"/>
        <w:jc w:val="both"/>
        <w:rPr>
          <w:rFonts w:ascii="Times New Roman" w:hAnsi="Times New Roman" w:cs="Times New Roman"/>
          <w:color w:val="000000" w:themeColor="text1"/>
          <w:sz w:val="28"/>
          <w:szCs w:val="28"/>
        </w:rPr>
      </w:pPr>
      <w:r w:rsidRPr="0024708D">
        <w:rPr>
          <w:rFonts w:ascii="Times New Roman" w:hAnsi="Times New Roman" w:cs="Times New Roman"/>
          <w:color w:val="000000" w:themeColor="text1"/>
          <w:sz w:val="28"/>
          <w:szCs w:val="28"/>
        </w:rPr>
        <w:t>(Khoản 1, khoản 4 Điều 2; khoản 1 Điều 41 </w:t>
      </w:r>
      <w:hyperlink r:id="rId4" w:tgtFrame="_blank" w:history="1">
        <w:r w:rsidRPr="0024708D">
          <w:rPr>
            <w:rStyle w:val="Hyperlink"/>
            <w:rFonts w:ascii="Times New Roman" w:hAnsi="Times New Roman" w:cs="Times New Roman"/>
            <w:color w:val="000000" w:themeColor="text1"/>
            <w:sz w:val="28"/>
            <w:szCs w:val="28"/>
            <w:u w:val="none"/>
          </w:rPr>
          <w:t>Luật Lý lịch tư pháp 2009</w:t>
        </w:r>
      </w:hyperlink>
      <w:bookmarkStart w:id="0" w:name="_GoBack"/>
      <w:bookmarkEnd w:id="0"/>
      <w:r w:rsidRPr="0024708D">
        <w:rPr>
          <w:rFonts w:ascii="Times New Roman" w:hAnsi="Times New Roman" w:cs="Times New Roman"/>
          <w:color w:val="000000" w:themeColor="text1"/>
          <w:sz w:val="28"/>
          <w:szCs w:val="28"/>
        </w:rPr>
        <w:t>)</w:t>
      </w:r>
    </w:p>
    <w:p w:rsidR="00F022AF" w:rsidRPr="0024708D" w:rsidRDefault="00F022AF" w:rsidP="0024708D">
      <w:pPr>
        <w:spacing w:after="0" w:line="360" w:lineRule="exact"/>
        <w:ind w:firstLine="720"/>
        <w:jc w:val="both"/>
        <w:rPr>
          <w:rFonts w:ascii="Times New Roman" w:hAnsi="Times New Roman" w:cs="Times New Roman"/>
          <w:b/>
          <w:sz w:val="28"/>
          <w:szCs w:val="28"/>
        </w:rPr>
      </w:pPr>
      <w:r w:rsidRPr="0024708D">
        <w:rPr>
          <w:rFonts w:ascii="Times New Roman" w:hAnsi="Times New Roman" w:cs="Times New Roman"/>
          <w:b/>
          <w:sz w:val="28"/>
          <w:szCs w:val="28"/>
        </w:rPr>
        <w:t>2. Ai có quyền yêu cầu cấp Phiếu lý lịch Tư pháp?</w:t>
      </w:r>
    </w:p>
    <w:p w:rsidR="00BB146A" w:rsidRPr="0024708D" w:rsidRDefault="00BB146A" w:rsidP="0024708D">
      <w:pPr>
        <w:spacing w:after="0" w:line="360" w:lineRule="exact"/>
        <w:ind w:firstLine="720"/>
        <w:jc w:val="both"/>
        <w:rPr>
          <w:rFonts w:ascii="Times New Roman" w:hAnsi="Times New Roman" w:cs="Times New Roman"/>
          <w:sz w:val="28"/>
          <w:szCs w:val="28"/>
        </w:rPr>
      </w:pPr>
      <w:r w:rsidRPr="0024708D">
        <w:rPr>
          <w:rFonts w:ascii="Times New Roman" w:hAnsi="Times New Roman" w:cs="Times New Roman"/>
          <w:sz w:val="28"/>
          <w:szCs w:val="28"/>
        </w:rPr>
        <w:t>- Công dân Việt Nam, người nước ngoài đã hoặc đang cư trú tại Việt Nam có quyền yêu cầu cấp Phiếu lý lịch tư pháp của mình.</w:t>
      </w:r>
    </w:p>
    <w:p w:rsidR="00BB146A" w:rsidRPr="0024708D" w:rsidRDefault="00BB146A" w:rsidP="0024708D">
      <w:pPr>
        <w:spacing w:after="0" w:line="360" w:lineRule="exact"/>
        <w:ind w:firstLine="720"/>
        <w:jc w:val="both"/>
        <w:rPr>
          <w:rFonts w:ascii="Times New Roman" w:hAnsi="Times New Roman" w:cs="Times New Roman"/>
          <w:sz w:val="28"/>
          <w:szCs w:val="28"/>
        </w:rPr>
      </w:pPr>
      <w:r w:rsidRPr="0024708D">
        <w:rPr>
          <w:rFonts w:ascii="Times New Roman" w:hAnsi="Times New Roman" w:cs="Times New Roman"/>
          <w:sz w:val="28"/>
          <w:szCs w:val="28"/>
        </w:rPr>
        <w:t>- Cơ quan tiến hành tố tụng có quyền yêu cầu cấp Phiếu lý lịch tư pháp để phục vụ công tác điều tra, truy tố, xét xử.</w:t>
      </w:r>
    </w:p>
    <w:p w:rsidR="00BB146A" w:rsidRPr="0024708D" w:rsidRDefault="00BB146A" w:rsidP="0024708D">
      <w:pPr>
        <w:spacing w:after="0" w:line="360" w:lineRule="exact"/>
        <w:ind w:firstLine="720"/>
        <w:jc w:val="both"/>
        <w:rPr>
          <w:rFonts w:ascii="Times New Roman" w:hAnsi="Times New Roman" w:cs="Times New Roman"/>
          <w:sz w:val="28"/>
          <w:szCs w:val="28"/>
        </w:rPr>
      </w:pPr>
      <w:r w:rsidRPr="0024708D">
        <w:rPr>
          <w:rFonts w:ascii="Times New Roman" w:hAnsi="Times New Roman" w:cs="Times New Roman"/>
          <w:sz w:val="28"/>
          <w:szCs w:val="28"/>
        </w:rPr>
        <w:t>- Cơ quan nhà nước, tổ chức chính trị, tổ chức chính trị - xã hội có quyền yêu cầu cấp Phiếu lý lịch tư pháp để phục vụ công tác quản lý nhân sự, hoạt động đăng ký kinh doanh, thành lập, quản lý doanh nghiệp, hợp tác xã</w:t>
      </w:r>
      <w:r w:rsidR="00F022AF" w:rsidRPr="0024708D">
        <w:rPr>
          <w:rFonts w:ascii="Times New Roman" w:hAnsi="Times New Roman" w:cs="Times New Roman"/>
          <w:sz w:val="28"/>
          <w:szCs w:val="28"/>
        </w:rPr>
        <w:t>.</w:t>
      </w:r>
    </w:p>
    <w:p w:rsidR="006173BD" w:rsidRPr="0024708D" w:rsidRDefault="00381B54" w:rsidP="0024708D">
      <w:pPr>
        <w:spacing w:after="0" w:line="360" w:lineRule="exact"/>
        <w:ind w:firstLine="720"/>
        <w:jc w:val="both"/>
        <w:rPr>
          <w:rFonts w:ascii="Times New Roman" w:hAnsi="Times New Roman" w:cs="Times New Roman"/>
          <w:b/>
          <w:sz w:val="28"/>
          <w:szCs w:val="28"/>
        </w:rPr>
      </w:pPr>
      <w:r w:rsidRPr="0024708D">
        <w:rPr>
          <w:rFonts w:ascii="Times New Roman" w:hAnsi="Times New Roman" w:cs="Times New Roman"/>
          <w:b/>
          <w:sz w:val="28"/>
          <w:szCs w:val="28"/>
        </w:rPr>
        <w:t>3. Xin cấp Phiếu lý lịch Tư pháp ở đâu?</w:t>
      </w:r>
    </w:p>
    <w:p w:rsidR="006173BD" w:rsidRPr="0024708D" w:rsidRDefault="006173BD" w:rsidP="0024708D">
      <w:pPr>
        <w:spacing w:after="0" w:line="360" w:lineRule="exact"/>
        <w:ind w:firstLine="720"/>
        <w:jc w:val="both"/>
        <w:rPr>
          <w:rFonts w:ascii="Times New Roman" w:hAnsi="Times New Roman" w:cs="Times New Roman"/>
          <w:sz w:val="28"/>
          <w:szCs w:val="28"/>
        </w:rPr>
      </w:pPr>
      <w:r w:rsidRPr="0024708D">
        <w:rPr>
          <w:rFonts w:ascii="Times New Roman" w:hAnsi="Times New Roman" w:cs="Times New Roman"/>
          <w:sz w:val="28"/>
          <w:szCs w:val="28"/>
        </w:rPr>
        <w:t>- Công dân Việt Nam nộp tại Sở Tư pháp nơi người đó thường trú; trường hợp không có nơi thường trú thì nộp tại Sở Tư pháp nơi người đó tạm trú; trường hợp cư trú ở nước ngoài thì nộp tại Sở Tư pháp nơi cư trú trước khi xuất cảnh.</w:t>
      </w:r>
    </w:p>
    <w:p w:rsidR="00034557" w:rsidRPr="0024708D" w:rsidRDefault="006173BD" w:rsidP="0024708D">
      <w:pPr>
        <w:spacing w:after="0" w:line="360" w:lineRule="exact"/>
        <w:ind w:firstLine="720"/>
        <w:jc w:val="both"/>
        <w:rPr>
          <w:rFonts w:ascii="Times New Roman" w:hAnsi="Times New Roman" w:cs="Times New Roman"/>
          <w:sz w:val="28"/>
          <w:szCs w:val="28"/>
        </w:rPr>
      </w:pPr>
      <w:r w:rsidRPr="0024708D">
        <w:rPr>
          <w:rFonts w:ascii="Times New Roman" w:hAnsi="Times New Roman" w:cs="Times New Roman"/>
          <w:sz w:val="28"/>
          <w:szCs w:val="28"/>
        </w:rPr>
        <w:t>- Người nước ngoài cư trú tại Việt Nam thì nộp tại Sở Tư pháp nơi người đó cư trú.</w:t>
      </w:r>
    </w:p>
    <w:sectPr w:rsidR="00034557" w:rsidRPr="00247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5E"/>
    <w:rsid w:val="00036562"/>
    <w:rsid w:val="0010703A"/>
    <w:rsid w:val="001C5988"/>
    <w:rsid w:val="0024708D"/>
    <w:rsid w:val="002E6DB1"/>
    <w:rsid w:val="00381B54"/>
    <w:rsid w:val="006173BD"/>
    <w:rsid w:val="0063075E"/>
    <w:rsid w:val="006A58A5"/>
    <w:rsid w:val="00907D1B"/>
    <w:rsid w:val="00924BCC"/>
    <w:rsid w:val="00B81448"/>
    <w:rsid w:val="00BB146A"/>
    <w:rsid w:val="00D503FA"/>
    <w:rsid w:val="00F0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CDF8B-378F-4BCF-97CC-7B6ECFF2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4B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B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59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61606">
      <w:bodyDiv w:val="1"/>
      <w:marLeft w:val="0"/>
      <w:marRight w:val="0"/>
      <w:marTop w:val="0"/>
      <w:marBottom w:val="0"/>
      <w:divBdr>
        <w:top w:val="none" w:sz="0" w:space="0" w:color="auto"/>
        <w:left w:val="none" w:sz="0" w:space="0" w:color="auto"/>
        <w:bottom w:val="none" w:sz="0" w:space="0" w:color="auto"/>
        <w:right w:val="none" w:sz="0" w:space="0" w:color="auto"/>
      </w:divBdr>
    </w:div>
    <w:div w:id="1540895303">
      <w:bodyDiv w:val="1"/>
      <w:marLeft w:val="0"/>
      <w:marRight w:val="0"/>
      <w:marTop w:val="0"/>
      <w:marBottom w:val="0"/>
      <w:divBdr>
        <w:top w:val="none" w:sz="0" w:space="0" w:color="auto"/>
        <w:left w:val="none" w:sz="0" w:space="0" w:color="auto"/>
        <w:bottom w:val="none" w:sz="0" w:space="0" w:color="auto"/>
        <w:right w:val="none" w:sz="0" w:space="0" w:color="auto"/>
      </w:divBdr>
    </w:div>
    <w:div w:id="20421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Quyen-dan-su/Luat-ly-lich-tu-phap-2009-28-2009-QH12-906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2024-01-12T08:47:00Z</dcterms:created>
  <dcterms:modified xsi:type="dcterms:W3CDTF">2024-01-12T09:06:00Z</dcterms:modified>
</cp:coreProperties>
</file>